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A96EAA">
        <w:rPr>
          <w:rFonts w:ascii="Times New Roman" w:eastAsia="Times New Roman" w:hAnsi="Times New Roman"/>
          <w:b/>
          <w:sz w:val="24"/>
          <w:szCs w:val="24"/>
          <w:lang w:eastAsia="ar-SA"/>
        </w:rPr>
        <w:t>___</w:t>
      </w:r>
      <w:r w:rsidR="00187C60">
        <w:rPr>
          <w:rFonts w:ascii="Times New Roman" w:eastAsia="Times New Roman" w:hAnsi="Times New Roman"/>
          <w:b/>
          <w:sz w:val="24"/>
          <w:szCs w:val="24"/>
          <w:lang w:eastAsia="ar-SA"/>
        </w:rPr>
        <w:t>Л/</w:t>
      </w:r>
      <w:r w:rsidR="00065FD3">
        <w:rPr>
          <w:rFonts w:ascii="Times New Roman" w:eastAsia="Times New Roman" w:hAnsi="Times New Roman"/>
          <w:b/>
          <w:sz w:val="24"/>
          <w:szCs w:val="24"/>
          <w:lang w:eastAsia="ar-SA"/>
        </w:rPr>
        <w:t>2</w:t>
      </w:r>
      <w:r w:rsidR="00AE75E6">
        <w:rPr>
          <w:rFonts w:ascii="Times New Roman" w:eastAsia="Times New Roman" w:hAnsi="Times New Roman"/>
          <w:b/>
          <w:sz w:val="24"/>
          <w:szCs w:val="24"/>
          <w:lang w:eastAsia="ar-SA"/>
        </w:rPr>
        <w:t>5</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FC512F" w:rsidRPr="00A96EAA">
        <w:rPr>
          <w:rFonts w:ascii="Times New Roman" w:eastAsia="Times New Roman" w:hAnsi="Times New Roman"/>
          <w:sz w:val="24"/>
          <w:szCs w:val="24"/>
          <w:lang w:eastAsia="ar-SA"/>
        </w:rPr>
        <w:t xml:space="preserve">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5A48C9">
        <w:rPr>
          <w:rFonts w:ascii="Times New Roman" w:eastAsia="Times New Roman" w:hAnsi="Times New Roman"/>
          <w:sz w:val="24"/>
          <w:szCs w:val="24"/>
          <w:lang w:eastAsia="ar-SA"/>
        </w:rPr>
        <w:t>20</w:t>
      </w:r>
      <w:r w:rsidR="00DE75BC">
        <w:rPr>
          <w:rFonts w:ascii="Times New Roman" w:eastAsia="Times New Roman" w:hAnsi="Times New Roman"/>
          <w:sz w:val="24"/>
          <w:szCs w:val="24"/>
          <w:lang w:eastAsia="ar-SA"/>
        </w:rPr>
        <w:t>2</w:t>
      </w:r>
      <w:r w:rsidR="00AE75E6">
        <w:rPr>
          <w:rFonts w:ascii="Times New Roman" w:eastAsia="Times New Roman" w:hAnsi="Times New Roman"/>
          <w:sz w:val="24"/>
          <w:szCs w:val="24"/>
          <w:lang w:eastAsia="ar-SA"/>
        </w:rPr>
        <w:t>5</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DE75BC"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sidR="00FD17C4">
        <w:rPr>
          <w:rFonts w:ascii="Times New Roman" w:eastAsia="Times New Roman" w:hAnsi="Times New Roman"/>
          <w:sz w:val="24"/>
          <w:szCs w:val="24"/>
          <w:lang w:eastAsia="ar-SA"/>
        </w:rPr>
        <w:t xml:space="preserve"> </w:t>
      </w:r>
      <w:r w:rsidR="00234274">
        <w:rPr>
          <w:rFonts w:ascii="Times New Roman" w:eastAsia="Times New Roman" w:hAnsi="Times New Roman"/>
          <w:sz w:val="24"/>
          <w:szCs w:val="24"/>
          <w:lang w:eastAsia="ar-SA"/>
        </w:rPr>
        <w:t xml:space="preserve">юрисконсульта 1 категории </w:t>
      </w:r>
      <w:proofErr w:type="spellStart"/>
      <w:r w:rsidR="00234274">
        <w:rPr>
          <w:rFonts w:ascii="Times New Roman" w:eastAsia="Times New Roman" w:hAnsi="Times New Roman"/>
          <w:sz w:val="24"/>
          <w:szCs w:val="24"/>
          <w:lang w:eastAsia="ar-SA"/>
        </w:rPr>
        <w:t>Губаря</w:t>
      </w:r>
      <w:proofErr w:type="spellEnd"/>
      <w:r w:rsidR="00234274">
        <w:rPr>
          <w:rFonts w:ascii="Times New Roman" w:eastAsia="Times New Roman" w:hAnsi="Times New Roman"/>
          <w:sz w:val="24"/>
          <w:szCs w:val="24"/>
          <w:lang w:eastAsia="ar-SA"/>
        </w:rPr>
        <w:t xml:space="preserve"> Дмитрия </w:t>
      </w:r>
      <w:r w:rsidR="008C3DB6">
        <w:rPr>
          <w:rFonts w:ascii="Times New Roman" w:eastAsia="Times New Roman" w:hAnsi="Times New Roman"/>
          <w:sz w:val="24"/>
          <w:szCs w:val="24"/>
          <w:lang w:eastAsia="ar-SA"/>
        </w:rPr>
        <w:t>С</w:t>
      </w:r>
      <w:r w:rsidR="00234274">
        <w:rPr>
          <w:rFonts w:ascii="Times New Roman" w:eastAsia="Times New Roman" w:hAnsi="Times New Roman"/>
          <w:sz w:val="24"/>
          <w:szCs w:val="24"/>
          <w:lang w:eastAsia="ar-SA"/>
        </w:rPr>
        <w:t>таниславовича</w:t>
      </w:r>
      <w:r>
        <w:rPr>
          <w:rFonts w:ascii="Times New Roman" w:eastAsia="Times New Roman" w:hAnsi="Times New Roman"/>
          <w:sz w:val="24"/>
          <w:szCs w:val="24"/>
          <w:lang w:eastAsia="ar-SA"/>
        </w:rPr>
        <w:t xml:space="preserve">, </w:t>
      </w:r>
      <w:r w:rsidRPr="00394D36">
        <w:rPr>
          <w:rFonts w:ascii="Times New Roman" w:eastAsia="Times New Roman" w:hAnsi="Times New Roman"/>
          <w:sz w:val="24"/>
          <w:szCs w:val="24"/>
          <w:lang w:eastAsia="ar-SA"/>
        </w:rPr>
        <w:t>действующего на основании</w:t>
      </w:r>
      <w:r w:rsidR="00EA5EA2">
        <w:rPr>
          <w:rFonts w:ascii="Times New Roman" w:eastAsia="Times New Roman" w:hAnsi="Times New Roman"/>
          <w:sz w:val="24"/>
          <w:szCs w:val="24"/>
          <w:lang w:eastAsia="ar-SA"/>
        </w:rPr>
        <w:t xml:space="preserve"> </w:t>
      </w:r>
      <w:r w:rsidR="00234274">
        <w:rPr>
          <w:rFonts w:ascii="Times New Roman" w:eastAsia="Times New Roman" w:hAnsi="Times New Roman"/>
          <w:sz w:val="24"/>
          <w:szCs w:val="24"/>
          <w:lang w:eastAsia="ar-SA"/>
        </w:rPr>
        <w:t>доверенности от 07.10.2024 г. № 16</w:t>
      </w:r>
      <w:r w:rsidR="00394D36" w:rsidRPr="00394D36">
        <w:rPr>
          <w:rFonts w:ascii="Times New Roman" w:eastAsia="Times New Roman" w:hAnsi="Times New Roman"/>
          <w:sz w:val="24"/>
          <w:szCs w:val="24"/>
          <w:lang w:eastAsia="ar-SA"/>
        </w:rPr>
        <w:t xml:space="preserve">, с одной Стороны, </w:t>
      </w:r>
    </w:p>
    <w:p w:rsidR="001A744F" w:rsidRDefault="00394D36"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и</w:t>
      </w:r>
      <w:r w:rsidR="004A504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_________________</w:t>
      </w:r>
      <w:r w:rsidR="00EA5EA2">
        <w:rPr>
          <w:rFonts w:ascii="Times New Roman" w:eastAsia="Times New Roman" w:hAnsi="Times New Roman"/>
          <w:sz w:val="24"/>
          <w:szCs w:val="24"/>
          <w:lang w:eastAsia="ar-SA"/>
        </w:rPr>
        <w:t xml:space="preserve"> (далее – </w:t>
      </w:r>
      <w:r w:rsidR="00A96EAA">
        <w:rPr>
          <w:rFonts w:ascii="Times New Roman" w:eastAsia="Times New Roman" w:hAnsi="Times New Roman"/>
          <w:sz w:val="24"/>
          <w:szCs w:val="24"/>
          <w:lang w:eastAsia="ar-SA"/>
        </w:rPr>
        <w:t>_____________</w:t>
      </w:r>
      <w:r w:rsidR="00EA5EA2">
        <w:rPr>
          <w:rFonts w:ascii="Times New Roman" w:eastAsia="Times New Roman" w:hAnsi="Times New Roman"/>
          <w:sz w:val="24"/>
          <w:szCs w:val="24"/>
          <w:lang w:eastAsia="ar-SA"/>
        </w:rPr>
        <w:t xml:space="preserve">), </w:t>
      </w:r>
      <w:proofErr w:type="gramStart"/>
      <w:r w:rsidR="004A5044">
        <w:rPr>
          <w:rFonts w:ascii="Times New Roman" w:eastAsia="Times New Roman" w:hAnsi="Times New Roman"/>
          <w:sz w:val="24"/>
          <w:szCs w:val="24"/>
          <w:lang w:eastAsia="ar-SA"/>
        </w:rPr>
        <w:t>именуем</w:t>
      </w:r>
      <w:r w:rsidR="00EA5EA2">
        <w:rPr>
          <w:rFonts w:ascii="Times New Roman" w:eastAsia="Times New Roman" w:hAnsi="Times New Roman"/>
          <w:sz w:val="24"/>
          <w:szCs w:val="24"/>
          <w:lang w:eastAsia="ar-SA"/>
        </w:rPr>
        <w:t>ая</w:t>
      </w:r>
      <w:proofErr w:type="gramEnd"/>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A96EAA">
        <w:rPr>
          <w:rFonts w:ascii="Times New Roman" w:eastAsia="Times New Roman" w:hAnsi="Times New Roman"/>
          <w:sz w:val="24"/>
          <w:szCs w:val="24"/>
          <w:lang w:eastAsia="ar-SA"/>
        </w:rPr>
        <w:t>_____________________</w:t>
      </w:r>
      <w:r w:rsidR="000B792C">
        <w:rPr>
          <w:rFonts w:ascii="Times New Roman" w:eastAsia="Times New Roman" w:hAnsi="Times New Roman"/>
          <w:sz w:val="24"/>
          <w:szCs w:val="24"/>
          <w:lang w:eastAsia="ar-SA"/>
        </w:rPr>
        <w:t xml:space="preserve">, действующего на основании </w:t>
      </w:r>
      <w:r w:rsidR="00EA5EA2">
        <w:rPr>
          <w:rFonts w:ascii="Times New Roman" w:eastAsia="Times New Roman" w:hAnsi="Times New Roman"/>
          <w:sz w:val="24"/>
          <w:szCs w:val="24"/>
          <w:lang w:eastAsia="ar-SA"/>
        </w:rPr>
        <w:t>Устава</w:t>
      </w:r>
      <w:r w:rsidR="000B792C">
        <w:rPr>
          <w:rFonts w:ascii="Times New Roman" w:eastAsia="Times New Roman" w:hAnsi="Times New Roman"/>
          <w:sz w:val="24"/>
          <w:szCs w:val="24"/>
          <w:lang w:eastAsia="ar-SA"/>
        </w:rPr>
        <w:t>,</w:t>
      </w:r>
      <w:r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w:t>
      </w:r>
      <w:bookmarkStart w:id="0" w:name="_GoBack"/>
      <w:bookmarkEnd w:id="0"/>
      <w:r w:rsidRPr="0027610A">
        <w:rPr>
          <w:rFonts w:ascii="Times New Roman" w:eastAsia="Times New Roman" w:hAnsi="Times New Roman"/>
          <w:b/>
          <w:sz w:val="24"/>
          <w:szCs w:val="24"/>
          <w:lang w:eastAsia="ar-SA"/>
        </w:rPr>
        <w:t>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A96EAA">
        <w:rPr>
          <w:rFonts w:ascii="Times New Roman" w:eastAsia="Times New Roman" w:hAnsi="Times New Roman"/>
          <w:sz w:val="24"/>
          <w:szCs w:val="24"/>
          <w:lang w:eastAsia="ar-SA"/>
        </w:rPr>
        <w:t>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tabs>
          <w:tab w:val="left" w:pos="-567"/>
        </w:tabs>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2.4. По настоящему Соглашению у Лицензиара не возникает обязанности по техническому сопровождению Программы.</w:t>
      </w:r>
    </w:p>
    <w:p w:rsidR="001A744F" w:rsidRPr="0027610A" w:rsidRDefault="001A744F" w:rsidP="002557C9">
      <w:pPr>
        <w:keepNext/>
        <w:numPr>
          <w:ilvl w:val="0"/>
          <w:numId w:val="1"/>
        </w:numPr>
        <w:suppressAutoHyphens/>
        <w:spacing w:after="0" w:line="240" w:lineRule="auto"/>
        <w:ind w:left="0" w:right="-2" w:firstLine="0"/>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lastRenderedPageBreak/>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2557C9">
      <w:pPr>
        <w:pStyle w:val="a4"/>
        <w:numPr>
          <w:ilvl w:val="0"/>
          <w:numId w:val="1"/>
        </w:numPr>
        <w:tabs>
          <w:tab w:val="left" w:pos="-284"/>
        </w:tabs>
        <w:suppressAutoHyphens/>
        <w:spacing w:after="0" w:line="240" w:lineRule="auto"/>
        <w:ind w:left="0" w:right="-2" w:firstLine="0"/>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EA5EA2">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Pr="006421F9">
        <w:rPr>
          <w:rFonts w:ascii="Times New Roman" w:eastAsia="Times New Roman" w:hAnsi="Times New Roman"/>
          <w:sz w:val="24"/>
          <w:szCs w:val="24"/>
          <w:lang w:eastAsia="ar-SA"/>
        </w:rPr>
        <w:t xml:space="preserve">Устав </w:t>
      </w:r>
      <w:r w:rsidR="00EA5EA2">
        <w:rPr>
          <w:rFonts w:ascii="Times New Roman" w:eastAsia="Times New Roman" w:hAnsi="Times New Roman"/>
          <w:sz w:val="24"/>
          <w:szCs w:val="24"/>
          <w:lang w:eastAsia="ar-SA"/>
        </w:rPr>
        <w:t xml:space="preserve">внутригородского </w:t>
      </w:r>
      <w:r w:rsidRPr="006421F9">
        <w:rPr>
          <w:rFonts w:ascii="Times New Roman" w:eastAsia="Times New Roman" w:hAnsi="Times New Roman"/>
          <w:sz w:val="24"/>
          <w:szCs w:val="24"/>
          <w:lang w:eastAsia="ar-SA"/>
        </w:rPr>
        <w:t xml:space="preserve">муниципального образования </w:t>
      </w:r>
      <w:r w:rsidR="00EA5EA2">
        <w:rPr>
          <w:rFonts w:ascii="Times New Roman" w:eastAsia="Times New Roman" w:hAnsi="Times New Roman"/>
          <w:sz w:val="24"/>
          <w:szCs w:val="24"/>
          <w:lang w:eastAsia="ar-SA"/>
        </w:rPr>
        <w:t xml:space="preserve">города федерального значения Санкт-Петербурга муниципальный округ Константиновское </w:t>
      </w:r>
      <w:r w:rsidRPr="006421F9">
        <w:rPr>
          <w:rFonts w:ascii="Times New Roman" w:eastAsia="Times New Roman" w:hAnsi="Times New Roman"/>
          <w:sz w:val="24"/>
          <w:szCs w:val="24"/>
          <w:lang w:eastAsia="ar-SA"/>
        </w:rPr>
        <w:t>зарегистрирован</w:t>
      </w:r>
      <w:r w:rsidR="00AA7BD7">
        <w:rPr>
          <w:rFonts w:ascii="Times New Roman" w:eastAsia="Times New Roman" w:hAnsi="Times New Roman"/>
          <w:sz w:val="24"/>
          <w:szCs w:val="24"/>
          <w:lang w:eastAsia="ar-SA"/>
        </w:rPr>
        <w:t xml:space="preserve"> в т</w:t>
      </w:r>
      <w:r w:rsidRPr="006421F9">
        <w:rPr>
          <w:rFonts w:ascii="Times New Roman" w:eastAsia="Times New Roman" w:hAnsi="Times New Roman"/>
          <w:sz w:val="24"/>
          <w:szCs w:val="24"/>
          <w:lang w:eastAsia="ar-SA"/>
        </w:rPr>
        <w:t>ерриториальном органе Министерства юстиции Российской Федерации «</w:t>
      </w:r>
      <w:r w:rsidR="00A96EAA">
        <w:rPr>
          <w:rFonts w:ascii="Times New Roman" w:eastAsia="Times New Roman" w:hAnsi="Times New Roman"/>
          <w:sz w:val="24"/>
          <w:szCs w:val="24"/>
          <w:lang w:eastAsia="ar-SA"/>
        </w:rPr>
        <w:t>__</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w:t>
      </w:r>
      <w:r w:rsidRPr="006421F9">
        <w:rPr>
          <w:rFonts w:ascii="Times New Roman" w:eastAsia="Times New Roman" w:hAnsi="Times New Roman"/>
          <w:sz w:val="24"/>
          <w:szCs w:val="24"/>
          <w:lang w:eastAsia="ar-SA"/>
        </w:rPr>
        <w:t xml:space="preserve"> </w:t>
      </w:r>
      <w:r w:rsidR="00531951">
        <w:rPr>
          <w:rFonts w:ascii="Times New Roman" w:eastAsia="Times New Roman" w:hAnsi="Times New Roman"/>
          <w:sz w:val="24"/>
          <w:szCs w:val="24"/>
          <w:lang w:eastAsia="ar-SA"/>
        </w:rPr>
        <w:t>20</w:t>
      </w:r>
      <w:r w:rsidR="00A96EAA">
        <w:rPr>
          <w:rFonts w:ascii="Times New Roman" w:eastAsia="Times New Roman" w:hAnsi="Times New Roman"/>
          <w:sz w:val="24"/>
          <w:szCs w:val="24"/>
          <w:lang w:eastAsia="ar-SA"/>
        </w:rPr>
        <w:t>__</w:t>
      </w:r>
      <w:r w:rsidR="00531951">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г. рег.</w:t>
      </w:r>
      <w:r w:rsidR="00A46197">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w:t>
      </w:r>
      <w:r w:rsidRPr="006421F9">
        <w:rPr>
          <w:rFonts w:ascii="Times New Roman" w:eastAsia="Times New Roman" w:hAnsi="Times New Roman"/>
          <w:sz w:val="24"/>
          <w:szCs w:val="24"/>
          <w:lang w:eastAsia="ar-SA"/>
        </w:rPr>
        <w:t>.</w:t>
      </w:r>
    </w:p>
    <w:p w:rsidR="006421F9" w:rsidRDefault="00883B69" w:rsidP="00883B69">
      <w:pPr>
        <w:tabs>
          <w:tab w:val="left" w:pos="-284"/>
        </w:tabs>
        <w:suppressAutoHyphens/>
        <w:spacing w:after="0" w:line="240" w:lineRule="auto"/>
        <w:ind w:right="-2" w:firstLine="709"/>
        <w:jc w:val="both"/>
        <w:rPr>
          <w:rFonts w:ascii="Times New Roman" w:hAnsi="Times New Roman"/>
          <w:sz w:val="24"/>
          <w:szCs w:val="24"/>
          <w:shd w:val="clear" w:color="auto" w:fill="FFFFFF" w:themeFill="background1"/>
          <w:lang w:eastAsia="ru-RU"/>
        </w:rPr>
      </w:pPr>
      <w:r w:rsidRPr="00856C38">
        <w:rPr>
          <w:rFonts w:ascii="Times New Roman" w:eastAsia="Times New Roman" w:hAnsi="Times New Roman"/>
          <w:sz w:val="24"/>
          <w:szCs w:val="24"/>
          <w:lang w:eastAsia="ar-SA"/>
        </w:rPr>
        <w:t xml:space="preserve">4.2. </w:t>
      </w:r>
      <w:r w:rsidR="002F58DA" w:rsidRPr="00856C38">
        <w:rPr>
          <w:rFonts w:ascii="Times New Roman" w:eastAsia="Times New Roman" w:hAnsi="Times New Roman"/>
          <w:sz w:val="24"/>
          <w:szCs w:val="24"/>
          <w:lang w:eastAsia="ar-SA"/>
        </w:rPr>
        <w:t>Стороны договорились, что</w:t>
      </w:r>
      <w:r w:rsidRPr="00856C38">
        <w:rPr>
          <w:rFonts w:ascii="Times New Roman" w:eastAsia="Times New Roman" w:hAnsi="Times New Roman"/>
          <w:sz w:val="24"/>
          <w:szCs w:val="24"/>
          <w:lang w:eastAsia="ar-SA"/>
        </w:rPr>
        <w:t xml:space="preserve"> </w:t>
      </w:r>
      <w:r w:rsidR="002F58DA" w:rsidRPr="00856C38">
        <w:rPr>
          <w:rFonts w:ascii="Times New Roman" w:hAnsi="Times New Roman"/>
          <w:sz w:val="24"/>
          <w:szCs w:val="24"/>
          <w:shd w:val="clear" w:color="auto" w:fill="FFFFFF" w:themeFill="background1"/>
          <w:lang w:eastAsia="ru-RU"/>
        </w:rPr>
        <w:t>к</w:t>
      </w:r>
      <w:r w:rsidR="006B1902" w:rsidRPr="00856C38">
        <w:rPr>
          <w:rFonts w:ascii="Times New Roman" w:hAnsi="Times New Roman"/>
          <w:sz w:val="24"/>
          <w:szCs w:val="24"/>
          <w:shd w:val="clear" w:color="auto" w:fill="FFFFFF" w:themeFill="background1"/>
          <w:lang w:eastAsia="ru-RU"/>
        </w:rPr>
        <w:t>опия подписанного Лицензионного соглашения</w:t>
      </w:r>
      <w:r w:rsidRPr="00856C38">
        <w:rPr>
          <w:rFonts w:ascii="Times New Roman" w:hAnsi="Times New Roman"/>
          <w:sz w:val="24"/>
          <w:szCs w:val="24"/>
          <w:shd w:val="clear" w:color="auto" w:fill="FFFFFF" w:themeFill="background1"/>
          <w:lang w:eastAsia="ru-RU"/>
        </w:rPr>
        <w:t xml:space="preserve"> в формате PDF направляется Сторонами друг другу по электронной почте, указанной в разделе 6 Лицензионного соглашени</w:t>
      </w:r>
      <w:r w:rsidR="00B65F2B">
        <w:rPr>
          <w:rFonts w:ascii="Times New Roman" w:hAnsi="Times New Roman"/>
          <w:sz w:val="24"/>
          <w:szCs w:val="24"/>
          <w:shd w:val="clear" w:color="auto" w:fill="FFFFFF" w:themeFill="background1"/>
          <w:lang w:eastAsia="ru-RU"/>
        </w:rPr>
        <w:t>я «Реквизиты и подписи Сторон»,</w:t>
      </w:r>
      <w:r w:rsidR="0030162B">
        <w:rPr>
          <w:rFonts w:ascii="Times New Roman" w:hAnsi="Times New Roman"/>
          <w:sz w:val="24"/>
          <w:szCs w:val="24"/>
          <w:shd w:val="clear" w:color="auto" w:fill="FFFFFF" w:themeFill="background1"/>
          <w:lang w:eastAsia="ru-RU"/>
        </w:rPr>
        <w:t xml:space="preserve"> </w:t>
      </w:r>
      <w:r w:rsidRPr="00856C38">
        <w:rPr>
          <w:rFonts w:ascii="Times New Roman" w:hAnsi="Times New Roman"/>
          <w:sz w:val="24"/>
          <w:szCs w:val="24"/>
          <w:shd w:val="clear" w:color="auto" w:fill="FFFFFF" w:themeFill="background1"/>
          <w:lang w:eastAsia="ru-RU"/>
        </w:rPr>
        <w:t>имеет юридическую силу</w:t>
      </w:r>
      <w:r w:rsidR="006A6EDD" w:rsidRPr="006A6EDD">
        <w:rPr>
          <w:rFonts w:ascii="Times New Roman" w:hAnsi="Times New Roman"/>
          <w:sz w:val="24"/>
          <w:szCs w:val="24"/>
          <w:shd w:val="clear" w:color="auto" w:fill="FFFFFF" w:themeFill="background1"/>
          <w:lang w:eastAsia="ru-RU"/>
        </w:rPr>
        <w:t xml:space="preserve"> </w:t>
      </w:r>
      <w:r w:rsidR="006A6EDD">
        <w:rPr>
          <w:rFonts w:ascii="Times New Roman" w:hAnsi="Times New Roman"/>
          <w:sz w:val="24"/>
          <w:szCs w:val="24"/>
          <w:shd w:val="clear" w:color="auto" w:fill="FFFFFF" w:themeFill="background1"/>
          <w:lang w:eastAsia="ru-RU"/>
        </w:rPr>
        <w:t>в соответствии с Гражданским кодексом Российской Федерации</w:t>
      </w:r>
      <w:r w:rsidRPr="00856C38">
        <w:rPr>
          <w:rFonts w:ascii="Times New Roman" w:hAnsi="Times New Roman"/>
          <w:sz w:val="24"/>
          <w:szCs w:val="24"/>
          <w:shd w:val="clear" w:color="auto" w:fill="FFFFFF" w:themeFill="background1"/>
          <w:lang w:eastAsia="ru-RU"/>
        </w:rPr>
        <w:t>.</w:t>
      </w:r>
    </w:p>
    <w:p w:rsidR="00555932" w:rsidRPr="00856C38" w:rsidRDefault="00555932" w:rsidP="00883B69">
      <w:pPr>
        <w:tabs>
          <w:tab w:val="left" w:pos="-284"/>
        </w:tabs>
        <w:suppressAutoHyphens/>
        <w:spacing w:after="0" w:line="240" w:lineRule="auto"/>
        <w:ind w:right="-2"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w:t>
      </w:r>
      <w:r w:rsidR="003F1EF3" w:rsidRPr="0027610A">
        <w:rPr>
          <w:rFonts w:ascii="Times New Roman" w:eastAsia="Times New Roman" w:hAnsi="Times New Roman"/>
          <w:sz w:val="24"/>
          <w:szCs w:val="24"/>
          <w:lang w:eastAsia="ar-SA"/>
        </w:rPr>
        <w:t>в силу с даты его заключения</w:t>
      </w:r>
      <w:r w:rsidR="003F1EF3" w:rsidRPr="003F1EF3">
        <w:rPr>
          <w:rFonts w:ascii="Times New Roman" w:eastAsia="Times New Roman" w:hAnsi="Times New Roman"/>
          <w:sz w:val="24"/>
          <w:szCs w:val="24"/>
          <w:lang w:eastAsia="ar-SA"/>
        </w:rPr>
        <w:t xml:space="preserve"> </w:t>
      </w:r>
      <w:r w:rsidR="003F1EF3">
        <w:rPr>
          <w:rFonts w:ascii="Times New Roman" w:eastAsia="Times New Roman" w:hAnsi="Times New Roman"/>
          <w:sz w:val="24"/>
          <w:szCs w:val="24"/>
          <w:lang w:eastAsia="ar-SA"/>
        </w:rPr>
        <w:t>и</w:t>
      </w:r>
      <w:r w:rsidR="003F1EF3" w:rsidRPr="0027610A">
        <w:rPr>
          <w:rFonts w:ascii="Times New Roman" w:eastAsia="Times New Roman" w:hAnsi="Times New Roman"/>
          <w:sz w:val="24"/>
          <w:szCs w:val="24"/>
          <w:lang w:eastAsia="ar-SA"/>
        </w:rPr>
        <w:t xml:space="preserve"> </w:t>
      </w:r>
      <w:r w:rsidR="001A744F" w:rsidRPr="0027610A">
        <w:rPr>
          <w:rFonts w:ascii="Times New Roman" w:eastAsia="Times New Roman" w:hAnsi="Times New Roman"/>
          <w:sz w:val="24"/>
          <w:szCs w:val="24"/>
          <w:lang w:eastAsia="ar-SA"/>
        </w:rPr>
        <w:t xml:space="preserve">действует </w:t>
      </w:r>
      <w:r>
        <w:rPr>
          <w:rFonts w:ascii="Times New Roman" w:eastAsia="Times New Roman" w:hAnsi="Times New Roman"/>
          <w:sz w:val="24"/>
          <w:szCs w:val="24"/>
          <w:lang w:eastAsia="ar-SA"/>
        </w:rPr>
        <w:t>п</w:t>
      </w:r>
      <w:r w:rsidR="003F1EF3">
        <w:rPr>
          <w:rFonts w:ascii="Times New Roman" w:eastAsia="Times New Roman" w:hAnsi="Times New Roman"/>
          <w:sz w:val="24"/>
          <w:szCs w:val="24"/>
          <w:lang w:eastAsia="ar-SA"/>
        </w:rPr>
        <w:t xml:space="preserve">о </w:t>
      </w:r>
      <w:r w:rsidR="003F1EF3" w:rsidRPr="003F1EF3">
        <w:rPr>
          <w:rFonts w:ascii="Times New Roman" w:eastAsia="Times New Roman" w:hAnsi="Times New Roman"/>
          <w:sz w:val="24"/>
          <w:szCs w:val="24"/>
          <w:lang w:eastAsia="ar-SA"/>
        </w:rPr>
        <w:t>30</w:t>
      </w:r>
      <w:r w:rsidR="001A744F" w:rsidRPr="0027610A">
        <w:rPr>
          <w:rFonts w:ascii="Times New Roman" w:eastAsia="Times New Roman" w:hAnsi="Times New Roman"/>
          <w:sz w:val="24"/>
          <w:szCs w:val="24"/>
          <w:lang w:eastAsia="ar-SA"/>
        </w:rPr>
        <w:t>.12.20</w:t>
      </w:r>
      <w:r w:rsidR="002F58DA">
        <w:rPr>
          <w:rFonts w:ascii="Times New Roman" w:eastAsia="Times New Roman" w:hAnsi="Times New Roman"/>
          <w:sz w:val="24"/>
          <w:szCs w:val="24"/>
          <w:lang w:eastAsia="ar-SA"/>
        </w:rPr>
        <w:t>24</w:t>
      </w:r>
      <w:r w:rsidR="00FE2E4C">
        <w:rPr>
          <w:rFonts w:ascii="Times New Roman" w:eastAsia="Times New Roman" w:hAnsi="Times New Roman"/>
          <w:sz w:val="24"/>
          <w:szCs w:val="24"/>
          <w:lang w:eastAsia="ar-SA"/>
        </w:rPr>
        <w:t xml:space="preserve"> года</w:t>
      </w:r>
      <w:r w:rsidR="001A744F" w:rsidRPr="0027610A">
        <w:rPr>
          <w:rFonts w:ascii="Times New Roman" w:eastAsia="Times New Roman" w:hAnsi="Times New Roman"/>
          <w:sz w:val="24"/>
          <w:szCs w:val="24"/>
          <w:lang w:eastAsia="ar-SA"/>
        </w:rPr>
        <w:t>.</w:t>
      </w:r>
    </w:p>
    <w:p w:rsidR="00275C42" w:rsidRPr="0027610A" w:rsidRDefault="00275C42" w:rsidP="001A744F">
      <w:pPr>
        <w:suppressAutoHyphens/>
        <w:spacing w:after="0" w:line="240" w:lineRule="auto"/>
        <w:ind w:right="-2" w:firstLine="708"/>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4"/>
      </w:tblGrid>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531951">
        <w:tc>
          <w:tcPr>
            <w:tcW w:w="5104"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ул. </w:t>
            </w:r>
            <w:proofErr w:type="spellStart"/>
            <w:r w:rsidRPr="0027610A">
              <w:rPr>
                <w:rFonts w:ascii="Times New Roman" w:eastAsia="Times New Roman" w:hAnsi="Times New Roman"/>
                <w:sz w:val="24"/>
                <w:szCs w:val="24"/>
                <w:lang w:eastAsia="ru-RU"/>
              </w:rPr>
              <w:t>Михалковская</w:t>
            </w:r>
            <w:proofErr w:type="spellEnd"/>
            <w:r w:rsidRPr="0027610A">
              <w:rPr>
                <w:rFonts w:ascii="Times New Roman" w:eastAsia="Times New Roman" w:hAnsi="Times New Roman"/>
                <w:sz w:val="24"/>
                <w:szCs w:val="24"/>
                <w:lang w:eastAsia="ru-RU"/>
              </w:rPr>
              <w:t>, д. 65, корп. 1</w:t>
            </w:r>
          </w:p>
          <w:p w:rsidR="00FE2E4C" w:rsidRPr="001C05D4" w:rsidRDefault="00FE2E4C" w:rsidP="00FE2E4C">
            <w:pPr>
              <w:autoSpaceDE w:val="0"/>
              <w:autoSpaceDN w:val="0"/>
              <w:spacing w:after="0" w:line="240" w:lineRule="auto"/>
              <w:jc w:val="both"/>
              <w:rPr>
                <w:rFonts w:ascii="Times New Roman" w:eastAsia="Times New Roman" w:hAnsi="Times New Roman"/>
                <w:sz w:val="24"/>
                <w:szCs w:val="24"/>
                <w:lang w:eastAsia="ru-RU"/>
              </w:rPr>
            </w:pPr>
            <w:r w:rsidRPr="001C05D4">
              <w:rPr>
                <w:rFonts w:ascii="Times New Roman" w:eastAsia="Times New Roman" w:hAnsi="Times New Roman"/>
                <w:sz w:val="24"/>
                <w:szCs w:val="24"/>
                <w:lang w:eastAsia="ru-RU"/>
              </w:rPr>
              <w:t>Тел</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w:t>
            </w:r>
            <w:r w:rsidR="00531951">
              <w:rPr>
                <w:rFonts w:ascii="Times New Roman" w:eastAsia="Times New Roman" w:hAnsi="Times New Roman"/>
                <w:sz w:val="24"/>
                <w:szCs w:val="24"/>
                <w:lang w:eastAsia="ru-RU"/>
              </w:rPr>
              <w:t xml:space="preserve"> </w:t>
            </w:r>
            <w:r w:rsidRPr="001C05D4">
              <w:rPr>
                <w:rFonts w:ascii="Times New Roman" w:eastAsia="Times New Roman" w:hAnsi="Times New Roman"/>
                <w:sz w:val="24"/>
                <w:szCs w:val="24"/>
                <w:lang w:eastAsia="ru-RU"/>
              </w:rPr>
              <w:t xml:space="preserve">факс: 8 (495) </w:t>
            </w:r>
            <w:r>
              <w:rPr>
                <w:rFonts w:ascii="Times New Roman" w:eastAsia="Times New Roman" w:hAnsi="Times New Roman"/>
                <w:sz w:val="24"/>
                <w:szCs w:val="24"/>
                <w:lang w:eastAsia="ru-RU"/>
              </w:rPr>
              <w:t>197</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r w:rsidRPr="001C05D4">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00BF4FB8">
              <w:rPr>
                <w:rFonts w:ascii="Times New Roman" w:eastAsia="Times New Roman" w:hAnsi="Times New Roman"/>
                <w:sz w:val="24"/>
                <w:szCs w:val="24"/>
                <w:lang w:eastAsia="ru-RU"/>
              </w:rPr>
              <w:t xml:space="preserve"> доб. 256, 258</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w:t>
            </w:r>
            <w:r w:rsidR="00531951">
              <w:rPr>
                <w:rFonts w:ascii="Times New Roman" w:eastAsia="Times New Roman" w:hAnsi="Times New Roman"/>
                <w:sz w:val="24"/>
                <w:szCs w:val="24"/>
                <w:lang w:eastAsia="ru-RU"/>
              </w:rPr>
              <w:t xml:space="preserve"> / КПП: </w:t>
            </w:r>
            <w:r w:rsidRPr="0027610A">
              <w:rPr>
                <w:rFonts w:ascii="Times New Roman" w:eastAsia="Times New Roman" w:hAnsi="Times New Roman"/>
                <w:sz w:val="24"/>
                <w:szCs w:val="24"/>
                <w:lang w:eastAsia="ru-RU"/>
              </w:rPr>
              <w:t>7711012743</w:t>
            </w:r>
            <w:r w:rsidR="00531951">
              <w:rPr>
                <w:rFonts w:ascii="Times New Roman" w:eastAsia="Times New Roman" w:hAnsi="Times New Roman"/>
                <w:sz w:val="24"/>
                <w:szCs w:val="24"/>
                <w:lang w:eastAsia="ru-RU"/>
              </w:rPr>
              <w:t xml:space="preserve"> /</w:t>
            </w:r>
            <w:r w:rsidRPr="0027610A">
              <w:rPr>
                <w:rFonts w:ascii="Times New Roman" w:eastAsia="Times New Roman" w:hAnsi="Times New Roman"/>
                <w:sz w:val="24"/>
                <w:szCs w:val="24"/>
                <w:lang w:eastAsia="ru-RU"/>
              </w:rPr>
              <w:t xml:space="preserve"> 774301001</w:t>
            </w:r>
          </w:p>
          <w:p w:rsidR="00DC575E"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531951" w:rsidRDefault="00DC575E" w:rsidP="00216EE9">
            <w:pPr>
              <w:keepNext/>
              <w:keepLines/>
              <w:widowControl w:val="0"/>
              <w:tabs>
                <w:tab w:val="left" w:pos="8640"/>
              </w:tabs>
              <w:spacing w:after="0" w:line="240" w:lineRule="auto"/>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БИК</w:t>
            </w:r>
            <w:r w:rsidR="00531951">
              <w:rPr>
                <w:rFonts w:ascii="Times New Roman" w:eastAsia="Arial Unicode MS" w:hAnsi="Times New Roman"/>
                <w:sz w:val="24"/>
                <w:szCs w:val="24"/>
                <w:lang w:eastAsia="ru-RU"/>
              </w:rPr>
              <w:t>:</w:t>
            </w:r>
            <w:r w:rsidRPr="009928E5">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xml:space="preserve"> </w:t>
            </w:r>
          </w:p>
          <w:p w:rsidR="00AB3E07" w:rsidRPr="00216EE9" w:rsidRDefault="00AB3E07"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27610A">
              <w:rPr>
                <w:rFonts w:ascii="Times New Roman" w:eastAsia="Times New Roman" w:hAnsi="Times New Roman"/>
                <w:sz w:val="24"/>
                <w:szCs w:val="24"/>
                <w:lang w:eastAsia="ru-RU"/>
              </w:rPr>
              <w:t>ОГРН</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8B646C" w:rsidRPr="008B646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AB3E07" w:rsidRPr="00DF6969"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244" w:type="dxa"/>
            <w:shd w:val="clear" w:color="auto" w:fill="auto"/>
          </w:tcPr>
          <w:p w:rsidR="00A96EAA"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почтовый адрес:</w:t>
            </w:r>
            <w:r w:rsidR="00531951">
              <w:rPr>
                <w:rFonts w:ascii="Times New Roman" w:eastAsia="Arial Unicode MS" w:hAnsi="Times New Roman"/>
                <w:color w:val="000000"/>
                <w:sz w:val="24"/>
                <w:szCs w:val="24"/>
                <w:lang w:eastAsia="ru-RU"/>
              </w:rPr>
              <w:t xml:space="preserve">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r w:rsidR="00531951">
              <w:rPr>
                <w:rFonts w:ascii="Times New Roman" w:eastAsia="Arial Unicode MS" w:hAnsi="Times New Roman"/>
                <w:color w:val="000000"/>
                <w:sz w:val="24"/>
                <w:szCs w:val="24"/>
                <w:lang w:eastAsia="ru-RU"/>
              </w:rPr>
              <w:t xml:space="preserve"> / факс: </w:t>
            </w:r>
          </w:p>
          <w:p w:rsidR="008B646C" w:rsidRPr="00B57A3D" w:rsidRDefault="00531951" w:rsidP="008B646C">
            <w:pPr>
              <w:widowControl w:val="0"/>
              <w:tabs>
                <w:tab w:val="left" w:pos="6300"/>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ИНН / КПП: </w:t>
            </w:r>
          </w:p>
          <w:p w:rsidR="00A96EAA" w:rsidRDefault="00A96EAA" w:rsidP="00531951">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Банковские реквизиты:</w:t>
            </w:r>
          </w:p>
          <w:p w:rsidR="00A96EAA" w:rsidRDefault="00531951"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proofErr w:type="gramStart"/>
            <w:r>
              <w:rPr>
                <w:rFonts w:ascii="Times New Roman" w:eastAsia="Arial Unicode MS" w:hAnsi="Times New Roman"/>
                <w:color w:val="000000"/>
                <w:sz w:val="24"/>
                <w:szCs w:val="24"/>
                <w:lang w:eastAsia="ru-RU"/>
              </w:rPr>
              <w:t>л</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proofErr w:type="gramStart"/>
            <w:r>
              <w:rPr>
                <w:rFonts w:ascii="Times New Roman" w:eastAsia="Arial Unicode MS" w:hAnsi="Times New Roman"/>
                <w:color w:val="000000"/>
                <w:sz w:val="24"/>
                <w:szCs w:val="24"/>
                <w:lang w:eastAsia="ru-RU"/>
              </w:rPr>
              <w:t>Р</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К/с:</w:t>
            </w:r>
            <w:r>
              <w:t xml:space="preserve"> </w:t>
            </w:r>
          </w:p>
          <w:p w:rsidR="008B646C"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Банк: </w:t>
            </w:r>
          </w:p>
          <w:p w:rsidR="00A96EAA" w:rsidRPr="00B57A3D" w:rsidRDefault="00A96EAA"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БИК: </w:t>
            </w:r>
          </w:p>
          <w:p w:rsidR="00A96EAA" w:rsidRDefault="00531951" w:rsidP="00A96EAA">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r>
              <w:rPr>
                <w:rFonts w:ascii="Times New Roman" w:eastAsia="Arial Unicode MS" w:hAnsi="Times New Roman"/>
                <w:color w:val="000000"/>
                <w:sz w:val="24"/>
                <w:szCs w:val="24"/>
                <w:lang w:eastAsia="ru-RU"/>
              </w:rPr>
              <w:t xml:space="preserve">: </w:t>
            </w: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ОКПО: </w:t>
            </w:r>
          </w:p>
          <w:p w:rsidR="002557C9"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ОКТМО: </w:t>
            </w:r>
          </w:p>
          <w:p w:rsidR="008B646C" w:rsidRPr="00531951"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r w:rsidR="00531951">
              <w:rPr>
                <w:rFonts w:ascii="Times New Roman" w:eastAsia="Arial Unicode MS" w:hAnsi="Times New Roman"/>
                <w:color w:val="000000"/>
                <w:sz w:val="24"/>
                <w:szCs w:val="24"/>
                <w:lang w:eastAsia="ru-RU"/>
              </w:rPr>
              <w:t xml:space="preserve"> </w:t>
            </w:r>
          </w:p>
          <w:p w:rsidR="00AB3E07" w:rsidRPr="00DF6969" w:rsidRDefault="00AB3E07" w:rsidP="00531951">
            <w:pPr>
              <w:widowControl w:val="0"/>
              <w:tabs>
                <w:tab w:val="left" w:pos="6300"/>
              </w:tabs>
              <w:spacing w:after="0" w:line="240" w:lineRule="auto"/>
              <w:rPr>
                <w:rFonts w:ascii="Times New Roman" w:eastAsia="Times New Roman" w:hAnsi="Times New Roman"/>
                <w:sz w:val="24"/>
                <w:szCs w:val="24"/>
                <w:lang w:eastAsia="ru-RU"/>
              </w:rPr>
            </w:pPr>
          </w:p>
        </w:tc>
      </w:tr>
    </w:tbl>
    <w:tbl>
      <w:tblPr>
        <w:tblpPr w:leftFromText="180" w:rightFromText="180" w:vertAnchor="text" w:horzAnchor="margin" w:tblpY="183"/>
        <w:tblW w:w="10350" w:type="dxa"/>
        <w:tblLook w:val="01E0" w:firstRow="1" w:lastRow="1" w:firstColumn="1" w:lastColumn="1" w:noHBand="0" w:noVBand="0"/>
      </w:tblPr>
      <w:tblGrid>
        <w:gridCol w:w="4803"/>
        <w:gridCol w:w="711"/>
        <w:gridCol w:w="4836"/>
      </w:tblGrid>
      <w:tr w:rsidR="008048DC" w:rsidRPr="0027610A" w:rsidTr="00DE75BC">
        <w:trPr>
          <w:trHeight w:val="208"/>
        </w:trPr>
        <w:tc>
          <w:tcPr>
            <w:tcW w:w="4803" w:type="dxa"/>
          </w:tcPr>
          <w:p w:rsidR="008048DC" w:rsidRPr="00531951"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Лицензиар:</w:t>
            </w:r>
          </w:p>
        </w:tc>
        <w:tc>
          <w:tcPr>
            <w:tcW w:w="711"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DE75BC">
        <w:trPr>
          <w:trHeight w:val="1315"/>
        </w:trPr>
        <w:tc>
          <w:tcPr>
            <w:tcW w:w="4803" w:type="dxa"/>
          </w:tcPr>
          <w:p w:rsidR="00113D8E" w:rsidRDefault="00BF4FB8"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Юрисконсульт </w:t>
            </w:r>
          </w:p>
          <w:p w:rsidR="00BF4FB8" w:rsidRPr="00113D8E" w:rsidRDefault="00BF4FB8"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категории</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BF4FB8">
              <w:rPr>
                <w:rFonts w:ascii="Times New Roman" w:eastAsia="Times New Roman" w:hAnsi="Times New Roman"/>
                <w:sz w:val="24"/>
                <w:szCs w:val="24"/>
                <w:lang w:eastAsia="ru-RU"/>
              </w:rPr>
              <w:t>Д.С. Губарь</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1"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Default="00A96E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A96EAA">
              <w:rPr>
                <w:rFonts w:ascii="Times New Roman" w:eastAsia="Times New Roman" w:hAnsi="Times New Roman"/>
                <w:sz w:val="24"/>
                <w:szCs w:val="24"/>
                <w:lang w:eastAsia="ru-RU"/>
              </w:rPr>
              <w:t>/_________/</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496512" w:rsidRPr="002557C9" w:rsidRDefault="00496512" w:rsidP="00DE75BC">
      <w:pPr>
        <w:rPr>
          <w:rFonts w:ascii="Times New Roman" w:hAnsi="Times New Roman"/>
          <w:vanish/>
          <w:sz w:val="24"/>
          <w:szCs w:val="24"/>
        </w:rPr>
      </w:pPr>
    </w:p>
    <w:sectPr w:rsidR="00496512" w:rsidRPr="002557C9" w:rsidSect="007F6581">
      <w:pgSz w:w="11906" w:h="16838"/>
      <w:pgMar w:top="709"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65FD3"/>
    <w:rsid w:val="000752F3"/>
    <w:rsid w:val="000876C4"/>
    <w:rsid w:val="000A0310"/>
    <w:rsid w:val="000A492E"/>
    <w:rsid w:val="000B792C"/>
    <w:rsid w:val="000D5F62"/>
    <w:rsid w:val="00113D8E"/>
    <w:rsid w:val="0011496C"/>
    <w:rsid w:val="00127B68"/>
    <w:rsid w:val="001344D6"/>
    <w:rsid w:val="00135BA3"/>
    <w:rsid w:val="00135C42"/>
    <w:rsid w:val="00183B62"/>
    <w:rsid w:val="00187C60"/>
    <w:rsid w:val="001A744F"/>
    <w:rsid w:val="001D0EFB"/>
    <w:rsid w:val="001E1199"/>
    <w:rsid w:val="00216EE9"/>
    <w:rsid w:val="00234274"/>
    <w:rsid w:val="002557C9"/>
    <w:rsid w:val="0026048D"/>
    <w:rsid w:val="00266106"/>
    <w:rsid w:val="00272306"/>
    <w:rsid w:val="00275C42"/>
    <w:rsid w:val="0027610A"/>
    <w:rsid w:val="002A2E55"/>
    <w:rsid w:val="002C05F5"/>
    <w:rsid w:val="002C2C37"/>
    <w:rsid w:val="002C5243"/>
    <w:rsid w:val="002E6BBD"/>
    <w:rsid w:val="002F1F96"/>
    <w:rsid w:val="002F3634"/>
    <w:rsid w:val="002F4DA5"/>
    <w:rsid w:val="002F58DA"/>
    <w:rsid w:val="0030162B"/>
    <w:rsid w:val="00307842"/>
    <w:rsid w:val="0033444A"/>
    <w:rsid w:val="00343443"/>
    <w:rsid w:val="00345DB3"/>
    <w:rsid w:val="0036027C"/>
    <w:rsid w:val="00373821"/>
    <w:rsid w:val="00380A9B"/>
    <w:rsid w:val="00394D36"/>
    <w:rsid w:val="003B5CF1"/>
    <w:rsid w:val="003D0AFE"/>
    <w:rsid w:val="003F1EF3"/>
    <w:rsid w:val="003F704E"/>
    <w:rsid w:val="0040357B"/>
    <w:rsid w:val="004256E5"/>
    <w:rsid w:val="00456D26"/>
    <w:rsid w:val="00496512"/>
    <w:rsid w:val="004A5044"/>
    <w:rsid w:val="004C0C23"/>
    <w:rsid w:val="00531951"/>
    <w:rsid w:val="00537F7B"/>
    <w:rsid w:val="00555932"/>
    <w:rsid w:val="005A48C9"/>
    <w:rsid w:val="005A7D9A"/>
    <w:rsid w:val="005B3033"/>
    <w:rsid w:val="006162AA"/>
    <w:rsid w:val="006421F9"/>
    <w:rsid w:val="00662CC2"/>
    <w:rsid w:val="006A6EDD"/>
    <w:rsid w:val="006B1902"/>
    <w:rsid w:val="006C2200"/>
    <w:rsid w:val="006E51CD"/>
    <w:rsid w:val="00754493"/>
    <w:rsid w:val="00784CF0"/>
    <w:rsid w:val="00785B5B"/>
    <w:rsid w:val="007D5C11"/>
    <w:rsid w:val="007E6946"/>
    <w:rsid w:val="007F50A4"/>
    <w:rsid w:val="007F6581"/>
    <w:rsid w:val="007F6E5E"/>
    <w:rsid w:val="0080393B"/>
    <w:rsid w:val="008048DC"/>
    <w:rsid w:val="0081111D"/>
    <w:rsid w:val="00842DDD"/>
    <w:rsid w:val="00856C38"/>
    <w:rsid w:val="00861C40"/>
    <w:rsid w:val="00883B69"/>
    <w:rsid w:val="008949C6"/>
    <w:rsid w:val="008A6F5F"/>
    <w:rsid w:val="008B646C"/>
    <w:rsid w:val="008C3DB6"/>
    <w:rsid w:val="008D2667"/>
    <w:rsid w:val="0090590F"/>
    <w:rsid w:val="009070B2"/>
    <w:rsid w:val="00912EDA"/>
    <w:rsid w:val="00922274"/>
    <w:rsid w:val="00936FB5"/>
    <w:rsid w:val="009573AC"/>
    <w:rsid w:val="00957631"/>
    <w:rsid w:val="009763CA"/>
    <w:rsid w:val="009951BE"/>
    <w:rsid w:val="009B0F77"/>
    <w:rsid w:val="00A20530"/>
    <w:rsid w:val="00A22AF8"/>
    <w:rsid w:val="00A46197"/>
    <w:rsid w:val="00A530FC"/>
    <w:rsid w:val="00A96EAA"/>
    <w:rsid w:val="00AA5EA5"/>
    <w:rsid w:val="00AA72B5"/>
    <w:rsid w:val="00AA7BD7"/>
    <w:rsid w:val="00AB3E07"/>
    <w:rsid w:val="00AB7E2C"/>
    <w:rsid w:val="00AE75E6"/>
    <w:rsid w:val="00B06EC6"/>
    <w:rsid w:val="00B24383"/>
    <w:rsid w:val="00B47213"/>
    <w:rsid w:val="00B50152"/>
    <w:rsid w:val="00B65F2B"/>
    <w:rsid w:val="00B83FE4"/>
    <w:rsid w:val="00BF20AA"/>
    <w:rsid w:val="00BF4FB8"/>
    <w:rsid w:val="00C43C84"/>
    <w:rsid w:val="00C61C65"/>
    <w:rsid w:val="00C74190"/>
    <w:rsid w:val="00C900A5"/>
    <w:rsid w:val="00CD4802"/>
    <w:rsid w:val="00CD559D"/>
    <w:rsid w:val="00D165A8"/>
    <w:rsid w:val="00D218E6"/>
    <w:rsid w:val="00D376A1"/>
    <w:rsid w:val="00D90F3C"/>
    <w:rsid w:val="00D925C6"/>
    <w:rsid w:val="00DC575E"/>
    <w:rsid w:val="00DE75BC"/>
    <w:rsid w:val="00DF09DF"/>
    <w:rsid w:val="00DF6969"/>
    <w:rsid w:val="00E116B7"/>
    <w:rsid w:val="00E30D94"/>
    <w:rsid w:val="00E52908"/>
    <w:rsid w:val="00EA5EA2"/>
    <w:rsid w:val="00F355A4"/>
    <w:rsid w:val="00F407B2"/>
    <w:rsid w:val="00F80B74"/>
    <w:rsid w:val="00F92F54"/>
    <w:rsid w:val="00F976F1"/>
    <w:rsid w:val="00FA4009"/>
    <w:rsid w:val="00FB0318"/>
    <w:rsid w:val="00FC512F"/>
    <w:rsid w:val="00FD1047"/>
    <w:rsid w:val="00FD17C4"/>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2B05-BB14-4E8A-B070-E74BEC4B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Прохонов Александр Викторович</cp:lastModifiedBy>
  <cp:revision>3</cp:revision>
  <cp:lastPrinted>2023-11-17T10:27:00Z</cp:lastPrinted>
  <dcterms:created xsi:type="dcterms:W3CDTF">2024-10-11T07:47:00Z</dcterms:created>
  <dcterms:modified xsi:type="dcterms:W3CDTF">2024-10-11T07:48:00Z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